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rPr/>
      </w:pPr>
      <w:r>
        <w:rPr/>
      </w:r>
    </w:p>
    <w:p>
      <w:pPr>
        <w:pStyle w:val="Normal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cs="Arial" w:ascii="Arial" w:hAnsi="Arial"/>
          <w:b/>
          <w:bCs/>
          <w:sz w:val="48"/>
          <w:szCs w:val="48"/>
        </w:rPr>
        <w:t xml:space="preserve">Andachten </w:t>
      </w:r>
    </w:p>
    <w:p>
      <w:pPr>
        <w:pStyle w:val="Normal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cs="Arial" w:ascii="Arial" w:hAnsi="Arial"/>
          <w:b/>
          <w:bCs/>
          <w:sz w:val="48"/>
          <w:szCs w:val="48"/>
        </w:rPr>
        <w:t>für die Passionszeit 202</w:t>
      </w:r>
      <w:r>
        <w:rPr>
          <w:rFonts w:cs="Arial" w:ascii="Arial" w:hAnsi="Arial"/>
          <w:b/>
          <w:bCs/>
          <w:sz w:val="48"/>
          <w:szCs w:val="48"/>
        </w:rPr>
        <w:t>6</w:t>
      </w:r>
    </w:p>
    <w:p>
      <w:pPr>
        <w:pStyle w:val="Normal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cs="Arial" w:ascii="Arial" w:hAnsi="Arial"/>
          <w:b/>
          <w:bCs/>
          <w:sz w:val="36"/>
          <w:szCs w:val="36"/>
        </w:rPr>
      </w:r>
    </w:p>
    <w:p>
      <w:pPr>
        <w:pStyle w:val="Normal"/>
        <w:jc w:val="center"/>
        <w:rPr>
          <w:rFonts w:ascii="Arial" w:hAnsi="Arial" w:cs="Arial"/>
          <w:b/>
          <w:bCs/>
          <w:sz w:val="80"/>
          <w:szCs w:val="80"/>
        </w:rPr>
      </w:pPr>
      <w:r>
        <w:rPr>
          <w:rFonts w:cs="Arial" w:ascii="Arial" w:hAnsi="Arial"/>
          <w:b/>
          <w:bCs/>
          <w:sz w:val="80"/>
          <w:szCs w:val="80"/>
        </w:rPr>
      </w:r>
    </w:p>
    <w:p>
      <w:pPr>
        <w:pStyle w:val="Normal"/>
        <w:jc w:val="center"/>
        <w:rPr>
          <w:rFonts w:ascii="Arial" w:hAnsi="Arial" w:cs="Arial"/>
          <w:b/>
          <w:bCs/>
          <w:sz w:val="80"/>
          <w:szCs w:val="80"/>
        </w:rPr>
      </w:pPr>
      <w:r>
        <w:rPr>
          <w:rFonts w:cs="Arial" w:ascii="Arial" w:hAnsi="Arial"/>
          <w:b/>
          <w:bCs/>
          <w:sz w:val="80"/>
          <w:szCs w:val="80"/>
        </w:rPr>
      </w:r>
    </w:p>
    <w:p>
      <w:pPr>
        <w:pStyle w:val="Normal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  <w:t xml:space="preserve">Evangelische Kirche der Pfalz </w:t>
      </w:r>
    </w:p>
    <w:p>
      <w:pPr>
        <w:pStyle w:val="Normal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  <w:t>(Protestantische Landeskirche)</w:t>
      </w:r>
    </w:p>
    <w:p>
      <w:pPr>
        <w:pStyle w:val="Normal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  <w:t xml:space="preserve">und ihre Partnerkirche in Großbritannien, </w:t>
      </w:r>
    </w:p>
    <w:p>
      <w:pPr>
        <w:pStyle w:val="Normal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  <w:t>die United Reformed Church</w:t>
      </w:r>
    </w:p>
    <w:p>
      <w:pPr>
        <w:pStyle w:val="Normal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142875</wp:posOffset>
            </wp:positionH>
            <wp:positionV relativeFrom="paragraph">
              <wp:posOffset>210185</wp:posOffset>
            </wp:positionV>
            <wp:extent cx="1565275" cy="1316355"/>
            <wp:effectExtent l="0" t="0" r="0" b="0"/>
            <wp:wrapTopAndBottom/>
            <wp:docPr id="1" name="Bild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96" t="-268" r="-196" b="-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2589530</wp:posOffset>
            </wp:positionH>
            <wp:positionV relativeFrom="paragraph">
              <wp:posOffset>187325</wp:posOffset>
            </wp:positionV>
            <wp:extent cx="1007110" cy="1119505"/>
            <wp:effectExtent l="0" t="0" r="0" b="0"/>
            <wp:wrapSquare wrapText="largest"/>
            <wp:docPr id="2" name="Bild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9" t="-27" r="-39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cs="Arial" w:ascii="Arial" w:hAnsi="Arial"/>
          <w:b/>
          <w:bCs/>
          <w:sz w:val="32"/>
          <w:szCs w:val="32"/>
        </w:rPr>
      </w:r>
    </w:p>
    <w:p>
      <w:pPr>
        <w:pStyle w:val="Normal"/>
        <w:jc w:val="start"/>
        <w:rPr>
          <w:rFonts w:ascii="Arial" w:hAnsi="Arial" w:cs="Arial"/>
          <w:b w:val="false"/>
          <w:bCs w:val="false"/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  <w:t>Quelle:</w:t>
      </w:r>
    </w:p>
    <w:p>
      <w:pPr>
        <w:pStyle w:val="Normal"/>
        <w:jc w:val="start"/>
        <w:rPr>
          <w:rFonts w:ascii="Arial" w:hAnsi="Arial" w:cs="Arial"/>
          <w:b w:val="false"/>
          <w:bCs w:val="false"/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  <w:t>URC Prayer Handbook 202</w:t>
      </w:r>
      <w:r>
        <w:rPr>
          <w:rFonts w:cs="Arial" w:ascii="Arial" w:hAnsi="Arial"/>
          <w:b w:val="false"/>
          <w:bCs w:val="false"/>
          <w:sz w:val="22"/>
          <w:szCs w:val="22"/>
        </w:rPr>
        <w:t>6</w:t>
      </w:r>
    </w:p>
    <w:p>
      <w:pPr>
        <w:pStyle w:val="Normal"/>
        <w:jc w:val="start"/>
        <w:rPr>
          <w:rFonts w:ascii="Arial" w:hAnsi="Arial" w:cs="Arial"/>
          <w:b w:val="false"/>
          <w:bCs w:val="false"/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  <w:t>„</w:t>
      </w:r>
      <w:r>
        <w:rPr>
          <w:rFonts w:cs="Arial" w:ascii="Arial" w:hAnsi="Arial"/>
          <w:b w:val="false"/>
          <w:bCs w:val="false"/>
          <w:sz w:val="22"/>
          <w:szCs w:val="22"/>
        </w:rPr>
        <w:t>Touching God“</w:t>
      </w:r>
    </w:p>
    <w:p>
      <w:pPr>
        <w:pStyle w:val="Normal"/>
        <w:jc w:val="start"/>
        <w:rPr/>
      </w:pPr>
      <w:r>
        <w:rPr>
          <w:rFonts w:cs="Arial" w:ascii="Arial" w:hAnsi="Arial"/>
          <w:b w:val="false"/>
          <w:bCs w:val="false"/>
          <w:sz w:val="22"/>
          <w:szCs w:val="22"/>
        </w:rPr>
        <w:t xml:space="preserve">Hrg. </w:t>
      </w:r>
      <w:r>
        <w:rPr>
          <w:rFonts w:ascii="Arial" w:hAnsi="Arial"/>
          <w:b w:val="false"/>
          <w:sz w:val="22"/>
          <w:szCs w:val="22"/>
        </w:rPr>
        <w:t xml:space="preserve">Susan </w:t>
      </w:r>
      <w:r>
        <w:rPr>
          <w:rFonts w:ascii="Arial" w:hAnsi="Arial"/>
          <w:b w:val="false"/>
          <w:sz w:val="22"/>
          <w:szCs w:val="22"/>
        </w:rPr>
        <w:t>Durber und Jonnie Hill</w:t>
      </w:r>
    </w:p>
    <w:p>
      <w:pPr>
        <w:pStyle w:val="Normal"/>
        <w:jc w:val="start"/>
        <w:rPr>
          <w:rFonts w:ascii="Arial" w:hAnsi="Arial" w:cs="Arial"/>
          <w:b w:val="false"/>
          <w:bCs w:val="false"/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</w:r>
    </w:p>
    <w:p>
      <w:pPr>
        <w:pStyle w:val="Normal"/>
        <w:jc w:val="start"/>
        <w:rPr>
          <w:rFonts w:ascii="Arial" w:hAnsi="Arial" w:cs="Arial"/>
          <w:b w:val="false"/>
          <w:bCs w:val="false"/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</w:r>
    </w:p>
    <w:p>
      <w:pPr>
        <w:pStyle w:val="Normal"/>
        <w:jc w:val="start"/>
        <w:rPr>
          <w:rFonts w:ascii="Arial" w:hAnsi="Arial" w:cs="Arial"/>
          <w:b w:val="false"/>
          <w:bCs w:val="false"/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</w:r>
    </w:p>
    <w:p>
      <w:pPr>
        <w:pStyle w:val="Normal"/>
        <w:jc w:val="start"/>
        <w:rPr>
          <w:rFonts w:ascii="Arial" w:hAnsi="Arial" w:cs="Arial"/>
          <w:b w:val="false"/>
          <w:bCs w:val="false"/>
          <w:sz w:val="12"/>
          <w:szCs w:val="12"/>
        </w:rPr>
      </w:pPr>
      <w:r>
        <w:rPr>
          <w:rFonts w:cs="Arial" w:ascii="Arial" w:hAnsi="Arial"/>
          <w:b w:val="false"/>
          <w:bCs w:val="false"/>
          <w:sz w:val="12"/>
          <w:szCs w:val="12"/>
        </w:rPr>
      </w:r>
    </w:p>
    <w:p>
      <w:pPr>
        <w:pStyle w:val="Normal"/>
        <w:jc w:val="start"/>
        <w:rPr>
          <w:rFonts w:ascii="Arial" w:hAnsi="Arial" w:cs="Arial"/>
          <w:b w:val="false"/>
          <w:bCs w:val="false"/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  <w:t>Deutsche Übersetzung:</w:t>
      </w:r>
    </w:p>
    <w:p>
      <w:pPr>
        <w:pStyle w:val="Normal"/>
        <w:jc w:val="start"/>
        <w:rPr>
          <w:rFonts w:ascii="Arial" w:hAnsi="Arial" w:cs="Arial"/>
          <w:b w:val="false"/>
          <w:bCs w:val="false"/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  <w:t xml:space="preserve">Martin Henninger, </w:t>
      </w:r>
      <w:r>
        <w:rPr>
          <w:rFonts w:cs="Arial" w:ascii="Arial" w:hAnsi="Arial"/>
          <w:b w:val="false"/>
          <w:bCs w:val="false"/>
          <w:sz w:val="22"/>
          <w:szCs w:val="22"/>
        </w:rPr>
        <w:t>Frankenthal</w:t>
      </w:r>
    </w:p>
    <w:p>
      <w:pPr>
        <w:pStyle w:val="Normal"/>
        <w:jc w:val="start"/>
        <w:rPr>
          <w:rFonts w:ascii="Arial" w:hAnsi="Arial" w:cs="Arial"/>
          <w:b w:val="false"/>
          <w:bCs w:val="false"/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</w:r>
    </w:p>
    <w:p>
      <w:pPr>
        <w:pStyle w:val="Normal"/>
        <w:jc w:val="start"/>
        <w:rPr>
          <w:rFonts w:ascii="Arial" w:hAnsi="Arial" w:cs="Arial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jc w:val="start"/>
        <w:rPr>
          <w:rFonts w:ascii="Arial" w:hAnsi="Arial" w:cs="Arial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-5402580</wp:posOffset>
                </wp:positionH>
                <wp:positionV relativeFrom="paragraph">
                  <wp:posOffset>1477645</wp:posOffset>
                </wp:positionV>
                <wp:extent cx="4338955" cy="169545"/>
                <wp:effectExtent l="635" t="1270" r="635" b="0"/>
                <wp:wrapNone/>
                <wp:docPr id="3" name="Form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080" cy="16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 3" fillcolor="white" stroked="t" o:allowincell="f" style="position:absolute;margin-left:-425.4pt;margin-top:116.35pt;width:341.6pt;height:13.3pt;mso-wrap-style:none;v-text-anchor:middle">
                <v:fill o:detectmouseclick="t" color2="black"/>
                <v:stroke color="white" joinstyle="round" endcap="flat"/>
                <w10:wrap type="none"/>
              </v:rect>
            </w:pict>
          </mc:Fallback>
        </mc:AlternateContent>
      </w:r>
      <w:r>
        <w:br w:type="page"/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column">
                  <wp:posOffset>-169545</wp:posOffset>
                </wp:positionH>
                <wp:positionV relativeFrom="paragraph">
                  <wp:posOffset>473710</wp:posOffset>
                </wp:positionV>
                <wp:extent cx="444500" cy="3309620"/>
                <wp:effectExtent l="635" t="635" r="635" b="635"/>
                <wp:wrapNone/>
                <wp:docPr id="4" name="Form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600" cy="330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 1" fillcolor="white" stroked="t" o:allowincell="f" style="position:absolute;margin-left:-13.35pt;margin-top:37.3pt;width:34.95pt;height:260.55pt;mso-wrap-style:none;v-text-anchor:middle">
                <v:fill o:detectmouseclick="t" color2="black"/>
                <v:stroke color="white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4127500</wp:posOffset>
                </wp:positionH>
                <wp:positionV relativeFrom="paragraph">
                  <wp:posOffset>483235</wp:posOffset>
                </wp:positionV>
                <wp:extent cx="387985" cy="3293745"/>
                <wp:effectExtent l="1270" t="1270" r="0" b="0"/>
                <wp:wrapNone/>
                <wp:docPr id="5" name="Form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80" cy="329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 4" fillcolor="white" stroked="t" o:allowincell="f" style="position:absolute;margin-left:325pt;margin-top:38.05pt;width:30.5pt;height:259.3pt;mso-wrap-style:none;v-text-anchor:middle">
                <v:fill o:detectmouseclick="t" color2="black"/>
                <v:stroke color="white" joinstyle="round" endcap="flat"/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4266565" cy="3707130"/>
            <wp:effectExtent l="15875" t="17780" r="15875" b="17780"/>
            <wp:wrapSquare wrapText="largest"/>
            <wp:docPr id="6" name="Bild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 rot="30000">
                      <a:off x="0" y="0"/>
                      <a:ext cx="426656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22</w: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. Februar: 1. Sonntag der Passionszeit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10795</wp:posOffset>
                </wp:positionH>
                <wp:positionV relativeFrom="paragraph">
                  <wp:posOffset>188595</wp:posOffset>
                </wp:positionV>
                <wp:extent cx="906145" cy="1068070"/>
                <wp:effectExtent l="0" t="0" r="0" b="0"/>
                <wp:wrapNone/>
                <wp:docPr id="7" name="Textrahmen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20" cy="10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Lesungen:</w:t>
                            </w: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br/>
                            </w: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1. Mose  2,15 – 3,7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Psalm 32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Römer 5, 12-19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Matthäus 4, 1-11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rahmen 1" stroked="f" o:allowincell="f" style="position:absolute;margin-left:0.85pt;margin-top:14.85pt;width:71.3pt;height:84.05pt;mso-wrap-style:square;v-text-anchor:top" type="_x0000_t202">
                <v:textbox>
                  <w:txbxContent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Lesungen:</w:t>
                      </w: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br/>
                      </w: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1. Mose  2,15 – 3,7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Psalm 32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Römer 5, 12-19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Matthäus 4, 1-11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4126865</wp:posOffset>
                </wp:positionH>
                <wp:positionV relativeFrom="paragraph">
                  <wp:posOffset>-5748655</wp:posOffset>
                </wp:positionV>
                <wp:extent cx="283210" cy="3415030"/>
                <wp:effectExtent l="635" t="635" r="635" b="635"/>
                <wp:wrapNone/>
                <wp:docPr id="8" name="Form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320" cy="34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 2" fillcolor="white" stroked="t" o:allowincell="f" style="position:absolute;margin-left:324.95pt;margin-top:-452.65pt;width:22.25pt;height:268.85pt;mso-wrap-style:none;v-text-anchor:middle">
                <v:fill o:detectmouseclick="t" color2="black"/>
                <v:stroke color="white" joinstyle="round" endcap="flat"/>
                <w10:wrap type="none"/>
              </v:rect>
            </w:pict>
          </mc:Fallback>
        </mc:AlternateConten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Auf in die Wildnis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Geist der Wahrheit, gib uns den Mut, in die Wildnis zu gehen,</w:t>
        <w:br/>
        <w:t xml:space="preserve">   </w:t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einen Ort, den unser Herz fürchtet und ersehnt.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Nimm weg die Dinge, die wir nicht brauchen</w:t>
        <w:br/>
        <w:t xml:space="preserve">   </w:t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 xml:space="preserve">und </w:t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 xml:space="preserve">auch </w:t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das Gewicht all de</w:t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 xml:space="preserve">ssen, was zu tragen nicht  </w:t>
        <w:br/>
        <w:t xml:space="preserve">   unsere Aufgabe ist.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In der Wüste gibt es keinen Platz, an dem wir uns vor uns selbst verstecken können.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 xml:space="preserve">   </w:t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 xml:space="preserve">Unsere Sehnsüchte und unsere Verletzungen liegen </w:t>
        <w:br/>
        <w:t xml:space="preserve">   offen da. 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Möge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 de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r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 Wüstenwind uns reinigen von jeder Täuschung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 xml:space="preserve">   </w:t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und</w:t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 xml:space="preserve"> das Schweigen uns Lehrer und Lehrerin sein.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Mögen wir unsere Verwandtschaft mit der Erde neu entdecken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 xml:space="preserve">   </w:t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 xml:space="preserve">und der weite Himmel uns daran erinnern, wie winzig </w:t>
        <w:br/>
        <w:t xml:space="preserve">   wir sind.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Hilf uns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einzuwilligen in den Prozess des Werdens und Vergehens.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 xml:space="preserve">   </w:t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Heiliger, über alle</w:t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n</w:t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 xml:space="preserve"> Namen, begegne uns hier.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  <w:t>Cara Heafey</w:t>
      </w:r>
      <w:r>
        <w:br w:type="page"/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22860</wp:posOffset>
            </wp:positionH>
            <wp:positionV relativeFrom="paragraph">
              <wp:posOffset>18415</wp:posOffset>
            </wp:positionV>
            <wp:extent cx="4225925" cy="5673725"/>
            <wp:effectExtent l="24765" t="17780" r="24765" b="17780"/>
            <wp:wrapSquare wrapText="largest"/>
            <wp:docPr id="9" name="Bild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 rot="30000">
                      <a:off x="0" y="0"/>
                      <a:ext cx="4225925" cy="567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0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1. März</w: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: 2. Sonntag der Passionszeit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0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-45720</wp:posOffset>
                </wp:positionH>
                <wp:positionV relativeFrom="paragraph">
                  <wp:posOffset>93345</wp:posOffset>
                </wp:positionV>
                <wp:extent cx="899160" cy="1416050"/>
                <wp:effectExtent l="1905" t="0" r="0" b="0"/>
                <wp:wrapNone/>
                <wp:docPr id="10" name="Textrahmen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280" cy="1415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ascii="Liberation Serif" w:hAnsi="Liberation Serif" w:eastAsia="Songti SC"/>
                              </w:rPr>
                              <w:t>Lesungen: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ascii="Liberation Serif" w:hAnsi="Liberation Serif" w:eastAsia="Songti SC"/>
                              </w:rPr>
                              <w:t xml:space="preserve">1. Mose 12, 1-4a 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ascii="Liberation Serif" w:hAnsi="Liberation Serif" w:eastAsia="Songti SC"/>
                              </w:rPr>
                              <w:t>Psalm 121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ascii="Liberation Serif" w:hAnsi="Liberation Serif" w:eastAsia="Songti SC"/>
                              </w:rPr>
                              <w:t>Römer 4, 1-5 +13-25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ascii="Liberation Serif" w:hAnsi="Liberation Serif" w:eastAsia="Songti SC"/>
                              </w:rPr>
                              <w:t>Johannes 3, 1-17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ascii="Liberation Serif" w:hAnsi="Liberation Serif" w:eastAsia="Songti SC"/>
                              </w:rPr>
                              <w:t>oder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ascii="Liberation Serif" w:hAnsi="Liberation Serif" w:eastAsia="Songti SC"/>
                              </w:rPr>
                              <w:t>Matthäus 17, 1-9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rahmen 2" stroked="f" o:allowincell="f" style="position:absolute;margin-left:-3.6pt;margin-top:7.35pt;width:70.75pt;height:111.45pt;mso-wrap-style:square;v-text-anchor:top" type="_x0000_t202">
                <v:textbox>
                  <w:txbxContent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ascii="Liberation Serif" w:hAnsi="Liberation Serif" w:eastAsia="Songti SC"/>
                        </w:rPr>
                        <w:t>Lesungen: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ascii="Liberation Serif" w:hAnsi="Liberation Serif" w:eastAsia="Songti SC"/>
                        </w:rPr>
                        <w:t xml:space="preserve">1. Mose 12, 1-4a 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ascii="Liberation Serif" w:hAnsi="Liberation Serif" w:eastAsia="Songti SC"/>
                        </w:rPr>
                        <w:t>Psalm 121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ascii="Liberation Serif" w:hAnsi="Liberation Serif" w:eastAsia="Songti SC"/>
                        </w:rPr>
                        <w:t>Römer 4, 1-5 +13-25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ascii="Liberation Serif" w:hAnsi="Liberation Serif" w:eastAsia="Songti SC"/>
                        </w:rPr>
                        <w:t>Johannes 3, 1-17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ascii="Liberation Serif" w:hAnsi="Liberation Serif" w:eastAsia="Songti SC"/>
                        </w:rPr>
                        <w:t>oder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ascii="Liberation Serif" w:hAnsi="Liberation Serif" w:eastAsia="Songti SC"/>
                        </w:rPr>
                        <w:t>Matthäus 17, 1-9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Ein Dankgebet für das Unterwegssein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Richtung weisender Gott,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wir danken dir für das Geschenk der Bewegung,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für deinen Ruf in unser Leben,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der uns in unbekannte und aufregende Abenteuer hineinzieht.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Wir danken dir für Sarah und Abraham,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für ihr Vorbild an Mut und Glauben,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für ihr Vertrauen, dass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a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m neuen Ort Segen auf sie wartet.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Wir danken dir für den Reichtum kultureller Vielfalt,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für Grenzen, die überschritten, für Gastfreundschaft, die empfangen wird,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für Gelegenheiten, sich zu treffen, sich auszutauschen,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einander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 zu bereichern.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Lass Dankbarkeit wachsen für die, die unterwegs sind, 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die wie Abraham und Sarah aufbrechen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in der Suche nach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 Sicherheit und Segen.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Während wir so unsere Augen aufheben zu den Bergen,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sei es in der Vorbereitung eines neuen Kurses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oder in der Bereitschaft, Fremde willkommen zu heißen,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erinnere uns daran, woher unsere Hilfe kommt,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damit wir bereit werden zu segnen,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so frei und großzügig wie wir selbst gesegnet sind.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0"/>
        <w:ind w:hanging="0" w:start="1531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  <w:t>Jannie Hill</w:t>
      </w:r>
      <w:r>
        <w:br w:type="page"/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-1270</wp:posOffset>
            </wp:positionH>
            <wp:positionV relativeFrom="paragraph">
              <wp:posOffset>15240</wp:posOffset>
            </wp:positionV>
            <wp:extent cx="4266565" cy="5600065"/>
            <wp:effectExtent l="24130" t="17780" r="24130" b="17780"/>
            <wp:wrapSquare wrapText="largest"/>
            <wp:docPr id="11" name="Bild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9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rot="30000">
                      <a:off x="0" y="0"/>
                      <a:ext cx="426656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0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8</w: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. März: 3. Sonntag der Passionszeit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531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531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-53340</wp:posOffset>
                </wp:positionH>
                <wp:positionV relativeFrom="paragraph">
                  <wp:posOffset>36195</wp:posOffset>
                </wp:positionV>
                <wp:extent cx="882015" cy="1089660"/>
                <wp:effectExtent l="0" t="0" r="3810" b="0"/>
                <wp:wrapNone/>
                <wp:docPr id="12" name="Textrahmen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00" cy="10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Lesungen: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2. Mose 7, 1-7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Psalm 95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Römer 5, 1-11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Johannes 4, 5-42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rahmen 3" stroked="f" o:allowincell="f" style="position:absolute;margin-left:-4.2pt;margin-top:2.85pt;width:69.4pt;height:85.75pt;mso-wrap-style:square;v-text-anchor:top" type="_x0000_t202">
                <v:textbox>
                  <w:txbxContent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Lesungen: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2. Mose 7, 1-7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Psalm 95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Römer 5, 1-11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Johannes 4, 5-42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Tief wie der Brunnen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Gott des Lebens,</w:t>
        <w:br/>
        <w:t>wir sind durstig und sehnen uns nach Wasser,</w:t>
        <w:br/>
        <w:t>wir sind hungrig und sehnen uns nach Brot.</w:t>
        <w:br/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B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etend öffnen wir unsere Hände</w:t>
        <w:br/>
        <w:t>und hoffen, dass du Segen und Hoffnung auf uns regnen lässt.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Wir kommen mit der Last unseres Lebens,</w:t>
        <w:br/>
        <w:t>mit den Wünschen und Sehnsüchten des Leibes,</w:t>
        <w:br/>
        <w:t xml:space="preserve">den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Kopf voller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 Gedanken und Ängste</w:t>
        <w:br/>
        <w:t xml:space="preserve">und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in der leeren Seele ein nackter ausgetrockneter Glaube.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 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Gib uns Wasser aus dem tiefen Brunnen deiner Liebe.</w:t>
        <w:br/>
        <w:t xml:space="preserve">Gieß deinen Segen über uns aus </w:t>
        <w:br/>
        <w:t>wie Regen auf unsere Kö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pfe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.</w:t>
        <w:br/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Lass uns eintauchen in Quellen lebendigen Wassers und fülle unsere Tage mit Freude.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Wie das Wasser damals am Horeb aus dem Felsen kam,</w:t>
        <w:br/>
        <w:t>und lebendiges Wasser aus Jesus Christus, deinem Sohn,</w:t>
        <w:br/>
        <w:t xml:space="preserve">so brich auf unsere steinernen Herzen </w:t>
        <w:br/>
        <w:t>und stille unseren tiefsten Durst.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Gott, tief wie der Brunnen,</w:t>
        <w:br/>
        <w:t>klar wie das Wasser,</w:t>
        <w:br/>
        <w:t>sprudelnd wie die Quelle,</w:t>
        <w:br/>
        <w:t>wir sehnen uns heute nach dir.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  <w:t>Susan Durber</w:t>
      </w:r>
      <w:r>
        <w:br w:type="page"/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19685</wp:posOffset>
            </wp:positionH>
            <wp:positionV relativeFrom="paragraph">
              <wp:posOffset>7620</wp:posOffset>
            </wp:positionV>
            <wp:extent cx="4236085" cy="6033770"/>
            <wp:effectExtent l="0" t="0" r="0" b="0"/>
            <wp:wrapSquare wrapText="largest"/>
            <wp:docPr id="13" name="Bild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5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0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15</w: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 xml:space="preserve">. März: </w: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5</w: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. Sonntag der Passionszeit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-86360</wp:posOffset>
                </wp:positionH>
                <wp:positionV relativeFrom="paragraph">
                  <wp:posOffset>56515</wp:posOffset>
                </wp:positionV>
                <wp:extent cx="825500" cy="1089660"/>
                <wp:effectExtent l="0" t="0" r="7620" b="0"/>
                <wp:wrapNone/>
                <wp:docPr id="14" name="Textrahmen 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480" cy="1089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Lesungen: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1. Samuel 16, 1-13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 xml:space="preserve">Psalm  23 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Epheser 5,8-14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Johannes 9, 1-41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rahmen 4" stroked="f" o:allowincell="f" style="position:absolute;margin-left:-6.8pt;margin-top:4.45pt;width:64.95pt;height:85.75pt;mso-wrap-style:square;v-text-anchor:top" type="_x0000_t202">
                <v:textbox>
                  <w:txbxContent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Lesungen: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1. Samuel 16, 1-13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 xml:space="preserve">Psalm  23 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Epheser 5,8-14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Johannes 9, 1-41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Herr, das bin ich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Du kennst mich, Herr.</w:t>
        <w:br/>
        <w:t>Alle anderen wissen, wie groß ich bin,</w:t>
        <w:br/>
        <w:t>für welche Kleidung ich mich heute entschieden habe,</w:t>
        <w:br/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sehen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meinen Gesichtsausdruck und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hören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den Ton meiner Stimme.</w:t>
        <w:br/>
        <w:t>Du schaust mein Herz an.</w:t>
        <w:br/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Herr, das bin ich.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Du kennst mich, Herr.</w:t>
        <w:br/>
        <w:t>Alle anderen scheinen geeigneter zu sein,</w:t>
        <w:br/>
        <w:t>mehr Erfahrung zu haben, und,</w:t>
        <w:br/>
        <w:t>ich bin mir sicher, sie sind auch wichtiger als ich.</w:t>
        <w:br/>
        <w:t>Du schaust mein Herz an.</w:t>
        <w:br/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Herr, das bin ich.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Du kennst mich, Herr.</w:t>
        <w:br/>
        <w:t>Ich habe so viel auf meiner To-Do-Liste,</w:t>
        <w:br/>
        <w:t>habe Verantwortung und Rollen, die ich ausfüllen soll,</w:t>
        <w:br/>
        <w:t xml:space="preserve">und es ist ermüdend, alles zusammen zu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halten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.</w:t>
        <w:br/>
        <w:t>Du schaust mein Herz an.</w:t>
        <w:br/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Herr, das bin ich.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Du kennst mich, Herr.</w:t>
        <w:br/>
        <w:t>Ich bin nichts ohne dich und ohne Jesu kostbare Gnade.</w:t>
        <w:br/>
        <w:t>Salbe mich mit deinem Heiligen Geist.</w:t>
        <w:br/>
        <w:t>Komm und lebe in mir.</w:t>
        <w:br/>
        <w:t>Gib mir mein wahres Selbst.</w:t>
        <w:br/>
        <w:t>Du schaust mein Herz an.</w:t>
        <w:br/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Herr, das bin ich.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b/>
          <w:bCs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  <w:t>Paul Robinson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end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  <w:r>
        <w:br w:type="page"/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-17780</wp:posOffset>
            </wp:positionH>
            <wp:positionV relativeFrom="paragraph">
              <wp:posOffset>22860</wp:posOffset>
            </wp:positionV>
            <wp:extent cx="4258310" cy="5022850"/>
            <wp:effectExtent l="0" t="0" r="0" b="0"/>
            <wp:wrapSquare wrapText="largest"/>
            <wp:docPr id="15" name="Bild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6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0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22</w: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. März: 5. Sonntag der Passionszeit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0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-46355</wp:posOffset>
                </wp:positionH>
                <wp:positionV relativeFrom="paragraph">
                  <wp:posOffset>100330</wp:posOffset>
                </wp:positionV>
                <wp:extent cx="882015" cy="1400810"/>
                <wp:effectExtent l="0" t="0" r="5715" b="0"/>
                <wp:wrapNone/>
                <wp:docPr id="16" name="Textrahmen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00" cy="1400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Lesungen: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Ezechiel 37, 1-14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Psalm 130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Römer 8, 6-11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Johannes 11, 1 - 45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rahmen 5" stroked="f" o:allowincell="f" style="position:absolute;margin-left:-3.65pt;margin-top:7.9pt;width:69.4pt;height:110.25pt;mso-wrap-style:square;v-text-anchor:top" type="_x0000_t202">
                <v:textbox>
                  <w:txbxContent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Lesungen: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Ezechiel 37, 1-14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Psalm 130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Römer 8, 6-11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Johannes 11, 1 - 45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Wenn wir weinen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Aus der Tiefe rufen wir zu dir, Gott der Liebe.</w:t>
        <w:br/>
        <w:t>Aus dem Schatten unserer müden Herzen,</w:t>
        <w:br/>
        <w:t>und mit Fragen, zu schwer sie alleine zu tragen.</w:t>
        <w:br/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Wir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rufen zu dir in der Hoffnung, dass du uns hörst.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Du bist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doch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der, der mit uns weint.</w:t>
        <w:br/>
        <w:t>Du verweilst am Rande des Grabes,</w:t>
        <w:br/>
        <w:t xml:space="preserve">du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hältst es aus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, neben uns zu stehen in unserer Trauer,</w:t>
        <w:br/>
        <w:t>und rufst uns, sogar dann, zurück ins Leben.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Vergib uns, Gott,</w:t>
        <w:br/>
        <w:t>wenn wir am Schmerz anderer vorbei hasten,</w:t>
        <w:br/>
        <w:t>unsere Wunden verbergend und eilig auf dem Weg zur Verzweiflung,</w:t>
        <w:br/>
        <w:t>wenn wir deine Macht zur Erlösung vergessen.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Wir warten auf dich, nicht im Schweigen sondern im Vertrauen</w:t>
        <w:br/>
        <w:t>bringen wir unsere Trauer, unsere Sünde, unsere Sehnsucht zu  dir.</w:t>
        <w:br/>
        <w:t>Wir wissen, bei dir ist Erbarmen,</w:t>
        <w:br/>
        <w:t>Liebe ohne Ende, und Auferstehung.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Erneuere uns durch deine Gegenwart</w:t>
        <w:br/>
        <w:t>und führe uns, noch einmal, ins Licht.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Amen.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  <w:t>Jessica Ashcroft-Townsley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0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0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31115</wp:posOffset>
            </wp:positionH>
            <wp:positionV relativeFrom="paragraph">
              <wp:posOffset>-10795</wp:posOffset>
            </wp:positionV>
            <wp:extent cx="4216400" cy="5723255"/>
            <wp:effectExtent l="0" t="0" r="0" b="0"/>
            <wp:wrapSquare wrapText="largest"/>
            <wp:docPr id="17" name="Bild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7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0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5187950</wp:posOffset>
                </wp:positionH>
                <wp:positionV relativeFrom="paragraph">
                  <wp:posOffset>-5436870</wp:posOffset>
                </wp:positionV>
                <wp:extent cx="1084580" cy="2483485"/>
                <wp:effectExtent l="1905" t="0" r="0" b="0"/>
                <wp:wrapNone/>
                <wp:docPr id="18" name="Textrahmen 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680" cy="2483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ascii="Liberation Serif" w:hAnsi="Liberation Serif" w:eastAsia="Songti SC"/>
                              </w:rPr>
                              <w:t>Lesungen: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ascii="Liberation Serif" w:hAnsi="Liberation Serif" w:eastAsia="Songti SC"/>
                              </w:rPr>
                              <w:br/>
                            </w: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ascii="Liberation Serif" w:hAnsi="Liberation Serif" w:eastAsia="Songti SC"/>
                              </w:rPr>
                              <w:t>Psalm 118, 1-2+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ascii="Liberation Serif" w:hAnsi="Liberation Serif" w:eastAsia="Songti SC"/>
                              </w:rPr>
                              <w:t>19-29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ascii="Liberation Serif" w:hAnsi="Liberation Serif" w:eastAsia="Songti SC"/>
                              </w:rPr>
                              <w:t>Matthäus 21,1-11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rahmen 6" stroked="f" o:allowincell="f" style="position:absolute;margin-left:408.5pt;margin-top:-428.1pt;width:85.35pt;height:195.5pt;mso-wrap-style:square;v-text-anchor:top" type="_x0000_t202">
                <v:textbox>
                  <w:txbxContent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ascii="Liberation Serif" w:hAnsi="Liberation Serif" w:eastAsia="Songti SC"/>
                        </w:rPr>
                        <w:t>Lesungen: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ascii="Liberation Serif" w:hAnsi="Liberation Serif" w:eastAsia="Songti SC"/>
                        </w:rPr>
                        <w:br/>
                      </w: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ascii="Liberation Serif" w:hAnsi="Liberation Serif" w:eastAsia="Songti SC"/>
                        </w:rPr>
                        <w:t>Psalm 118, 1-2+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ascii="Liberation Serif" w:hAnsi="Liberation Serif" w:eastAsia="Songti SC"/>
                        </w:rPr>
                        <w:t>19-29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ascii="Liberation Serif" w:hAnsi="Liberation Serif" w:eastAsia="Songti SC"/>
                        </w:rPr>
                        <w:t>Matthäus 21,1-11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0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29</w: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. März: Palmsonntag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0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531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Eine Litanei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Jesus, du bist gekommen, um unter uns zu leben und</w:t>
        <w:br/>
        <w:t>uns zu zeigen, wie Gott wirklich ist.</w:t>
        <w:br/>
        <w:t>Du hast uns überrascht mit deinen Gleichnissen</w:t>
        <w:br/>
        <w:t xml:space="preserve">und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mit den Wundern der Hoffnung unser Erstaunen geweckt.</w:t>
        <w:br/>
        <w:t>Gesegnet, der da kommt im Namen des Herrn.</w:t>
        <w:br/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Hosianna in der Höhe.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J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esus, du hast die Stadt mit trotziger Freude betreten</w:t>
        <w:br/>
        <w:t>und die Leute haben dir zugejubelt wie wir heute.</w:t>
        <w:br/>
        <w:t>Und dann bist du den Weg des Leides gegangen,</w:t>
        <w:br/>
        <w:t xml:space="preserve">nahmst deine Dornenkrone und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hast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 deine Arme am Kreuz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geöffnet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.</w:t>
        <w:br/>
        <w:t>Gesegnet, der da kommt im Namen des Herrn.</w:t>
        <w:br/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Hosianna in der Höhe.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Jesus, auch heute noch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bist du unterwegs auf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 unsere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n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 Straßen,</w:t>
        <w:br/>
        <w:t>und wir suchen nach dir in den Gesichtern der Fremden.</w:t>
        <w:br/>
        <w:t>Du bist wirklich bei uns, wenn wir uns versammeln,</w:t>
        <w:br/>
        <w:t>wenn das Brot gebrochen und der Wein ausgeschenkt wird.</w:t>
        <w:br/>
        <w:t>Gesegnet, der da kommt im Namen des Herrn.</w:t>
        <w:br/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Hosianna in der Höhe.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531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Jesus, wir begrüßen dich mit unseren Hosiannas,</w:t>
        <w:br/>
        <w:t>gemeinsam mit allen, die dir nachfolgen,</w:t>
        <w:br/>
        <w:t>überall und durch die Zeiten;</w:t>
        <w:br/>
        <w:t>mit den Engeln und allen Heiligen…</w:t>
        <w:br/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Gesegnet, der da kommt im Namen des Herrn.</w:t>
        <w:br/>
      </w: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Hosianna in der Höhe.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531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  <w:t>Susan Durber</w:t>
      </w:r>
      <w:r>
        <w:br w:type="page"/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end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14605</wp:posOffset>
            </wp:positionH>
            <wp:positionV relativeFrom="paragraph">
              <wp:posOffset>31750</wp:posOffset>
            </wp:positionV>
            <wp:extent cx="4267200" cy="5670550"/>
            <wp:effectExtent l="0" t="0" r="0" b="0"/>
            <wp:wrapSquare wrapText="largest"/>
            <wp:docPr id="19" name="Bild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8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end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end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0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 xml:space="preserve">3. </w: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April: Karfreitag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-118745</wp:posOffset>
                </wp:positionH>
                <wp:positionV relativeFrom="paragraph">
                  <wp:posOffset>287655</wp:posOffset>
                </wp:positionV>
                <wp:extent cx="987425" cy="1867535"/>
                <wp:effectExtent l="0" t="0" r="0" b="0"/>
                <wp:wrapNone/>
                <wp:docPr id="20" name="Textrahmen 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80" cy="18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Lesungen: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Jesaja 52,13-53,12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Psalm 22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Hebräer 10, 16-25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Oder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Hebräer 4,14-16 und 5, 7-9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 xml:space="preserve">Johannes 18,1 - 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19,42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rFonts w:ascii="Liberation Serif" w:hAnsi="Liberation Serif" w:eastAsia="Songti SC"/>
                              </w:rPr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rahmen 7" stroked="f" o:allowincell="f" style="position:absolute;margin-left:-9.35pt;margin-top:22.65pt;width:77.7pt;height:147pt;mso-wrap-style:square;v-text-anchor:top" type="_x0000_t202">
                <v:textbox>
                  <w:txbxContent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Lesungen: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Jesaja 52,13-53,12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Psalm 22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Hebräer 10, 16-25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Oder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Hebräer 4,14-16 und 5, 7-9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 xml:space="preserve">Johannes 18,1 - 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19,42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rFonts w:ascii="Liberation Serif" w:hAnsi="Liberation Serif" w:eastAsia="Songti SC"/>
                        </w:rPr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Hier ist deine Mutter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Jesus, ich schaue auf das leere Kreuz in unserer Kapelle.</w:t>
        <w:br/>
        <w:t>Ich sehe, dein Leib ist nicht da.</w:t>
        <w:br/>
        <w:t>Du bist auferstanden,</w:t>
        <w:br/>
        <w:t xml:space="preserve">und das Kreuz wird zum Zeichen, </w:t>
        <w:br/>
        <w:t>dass deine Liebe niemals endet.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Auf der anderen Straßenseite</w:t>
        <w:br/>
        <w:t>schaue ich hoch zum Kreuz der anderen Kirche</w:t>
        <w:br/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und verstehe: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du regierst, auch vom Kreuz,</w:t>
        <w:br/>
        <w:t>während Maria und die Jünger darunter stehen.</w:t>
        <w:br/>
        <w:t xml:space="preserve">Ich sehe, du bist nicht da </w:t>
        <w:br/>
        <w:t>in Stein und Holz,</w:t>
        <w:br/>
        <w:t>und liebst uns doch, hier und jetzt.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Noch vom Kreuz, in deinem Schmerz,</w:t>
        <w:br/>
        <w:t>hast du dich so sehr um uns gesorgt,</w:t>
        <w:br/>
        <w:t>dass du uns einander geschenkt hast;</w:t>
        <w:br/>
        <w:t>so werden wir zum neuen Leib Christi</w:t>
        <w:br/>
        <w:t>als Kirche.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Ich schaue auf die Menschen, die mit mir Gottesdienst feiern</w:t>
        <w:br/>
        <w:t xml:space="preserve">und höre dich sagen: </w:t>
        <w:br/>
        <w:t>„Da ist deine Mutter.“ „Da ist dein Sohn.“</w:t>
        <w:br/>
        <w:t>Das sind die Menschen, die zu dir und auch zu mir gehören.</w:t>
        <w:br/>
        <w:t>Und ich weiß, du wirst kommen und mich hier finden,</w:t>
        <w:br/>
        <w:t xml:space="preserve">mit und unter ihnen. 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  <w:t>Susan Durber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end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end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end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20320</wp:posOffset>
            </wp:positionH>
            <wp:positionV relativeFrom="paragraph">
              <wp:posOffset>-1270</wp:posOffset>
            </wp:positionV>
            <wp:extent cx="4309110" cy="5643245"/>
            <wp:effectExtent l="0" t="0" r="0" b="0"/>
            <wp:wrapSquare wrapText="largest"/>
            <wp:docPr id="21" name="Bild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end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end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0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5. April, Ostersonntag: Die Auferstehung Christi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-134620</wp:posOffset>
                </wp:positionH>
                <wp:positionV relativeFrom="paragraph">
                  <wp:posOffset>18415</wp:posOffset>
                </wp:positionV>
                <wp:extent cx="971550" cy="1867535"/>
                <wp:effectExtent l="0" t="0" r="0" b="0"/>
                <wp:wrapNone/>
                <wp:docPr id="22" name="Textrahmen 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640" cy="18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Lesungen:</w:t>
                            </w: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br/>
                            </w: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Apostelgeschichte 10, 34-43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 xml:space="preserve">Oder Jeremia 31, 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1-6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Psalm 118, 1-2 und 14-24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Kolosser 3, 1-4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Johannes 20, 1-18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Oder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sz w:val="20"/>
                                <w:i/>
                                <w:szCs w:val="20"/>
                                <w:iCs/>
                                <w:rFonts w:eastAsia="Songti SC" w:ascii="Calibri" w:hAnsi="Calibri"/>
                              </w:rPr>
                              <w:t>Matthäus 28, 1-10</w:t>
                            </w:r>
                          </w:p>
                          <w:p>
                            <w:pPr>
                              <w:overflowPunct w:val="true"/>
                              <w:rPr/>
                            </w:pPr>
                            <w:r>
                              <w:rPr>
                                <w:kern w:val="0"/>
                                <w:rFonts w:ascii="Liberation Serif" w:hAnsi="Liberation Serif" w:eastAsia="Songti SC"/>
                              </w:rPr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rahmen 8" stroked="f" o:allowincell="f" style="position:absolute;margin-left:-10.6pt;margin-top:1.45pt;width:76.45pt;height:147pt;mso-wrap-style:square;v-text-anchor:top" type="_x0000_t202">
                <v:textbox>
                  <w:txbxContent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Lesungen:</w:t>
                      </w: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br/>
                      </w: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Apostelgeschichte 10, 34-43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 xml:space="preserve">Oder Jeremia 31, 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1-6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Psalm 118, 1-2 und 14-24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Kolosser 3, 1-4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Johannes 20, 1-18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Oder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sz w:val="20"/>
                          <w:i/>
                          <w:szCs w:val="20"/>
                          <w:iCs/>
                          <w:rFonts w:eastAsia="Songti SC" w:ascii="Calibri" w:hAnsi="Calibri"/>
                        </w:rPr>
                        <w:t>Matthäus 28, 1-10</w:t>
                      </w:r>
                    </w:p>
                    <w:p>
                      <w:pPr>
                        <w:overflowPunct w:val="true"/>
                        <w:rPr/>
                      </w:pPr>
                      <w:r>
                        <w:rPr>
                          <w:kern w:val="0"/>
                          <w:rFonts w:ascii="Liberation Serif" w:hAnsi="Liberation Serif" w:eastAsia="Songti SC"/>
                        </w:rPr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cs="Calibri" w:ascii="Calibri" w:hAnsi="Calibri"/>
          <w:b/>
          <w:bCs/>
          <w:i w:val="false"/>
          <w:iCs w:val="false"/>
          <w:sz w:val="28"/>
          <w:szCs w:val="28"/>
        </w:rPr>
        <w:t>Verborgen mit Christus in Gott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Hall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e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luja!</w:t>
        <w:br/>
        <w:t>Wir stimmen ein in den Gesang der Engel;</w:t>
        <w:br/>
        <w:t>das Lob, das die Welt überwältigt;</w:t>
        <w:br/>
        <w:t>die Freude, die niemand nehmen kann;</w:t>
        <w:br/>
        <w:t>die Hoffnung, die nie vergeht.</w:t>
        <w:br/>
        <w:t>Halleluja.</w:t>
        <w:br/>
        <w:t xml:space="preserve">Wir mischen uns unter die wenigen, </w:t>
        <w:br/>
        <w:t>denen als erste das leere Grab gezeigt wurde;</w:t>
        <w:br/>
        <w:t xml:space="preserve">die die Wunden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berührten, die auf imm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e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r deine Hände zeichnen;</w:t>
        <w:br/>
        <w:t>die hörten, wie du den Frieden zugesprochen hast;</w:t>
        <w:br/>
        <w:t>die mit dir Anteil bekamen an einer neuen Welt.</w:t>
        <w:br/>
        <w:t>Halleluja.</w:t>
        <w:br/>
        <w:t>Wir hören wieder das Zeugnis deines Wortes,</w:t>
        <w:br/>
        <w:t>dass der Tod nicht länger das Ende ist,</w:t>
        <w:br/>
        <w:t>dass Sünde uns nicht länger überwältig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t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,</w:t>
        <w:br/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die Botschaft 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 xml:space="preserve">vom Liebe und Gnade in Fülle. </w:t>
        <w:br/>
        <w:t>Halleluja.</w:t>
        <w:br/>
        <w:t>So treten wir ein in alles, was dieser Tag bringt;</w:t>
        <w:br/>
        <w:t>in Freude und Wunder werden wir Teil deiner Kirche.</w:t>
        <w:br/>
        <w:t>Wir kommen mit allem, was unser Leben ausmacht</w:t>
        <w:br/>
        <w:t xml:space="preserve">und finden dich </w:t>
        <w:br/>
        <w:t>wartend, er-wartend, willkommen heißend.</w:t>
        <w:br/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R</w:t>
      </w:r>
      <w:r>
        <w:rPr>
          <w:rFonts w:cs="Calibri" w:ascii="Calibri" w:hAnsi="Calibri"/>
          <w:b w:val="false"/>
          <w:bCs w:val="false"/>
          <w:i w:val="false"/>
          <w:iCs w:val="false"/>
          <w:sz w:val="22"/>
          <w:szCs w:val="22"/>
        </w:rPr>
        <w:t>etter, Heiliger,</w:t>
        <w:br/>
        <w:t>lass diesen Tag und jeden Tag von deiner Auferstehung erfüllt sein.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/>
          <w:bCs/>
          <w:i w:val="false"/>
          <w:i w:val="false"/>
          <w:iCs w:val="false"/>
          <w:sz w:val="22"/>
          <w:szCs w:val="22"/>
        </w:rPr>
      </w:pPr>
      <w:r>
        <w:rPr>
          <w:rFonts w:cs="Calibri" w:ascii="Calibri" w:hAnsi="Calibri"/>
          <w:b/>
          <w:bCs/>
          <w:i w:val="false"/>
          <w:iCs w:val="false"/>
          <w:sz w:val="22"/>
          <w:szCs w:val="22"/>
        </w:rPr>
        <w:t>Amen.</w:t>
      </w:r>
    </w:p>
    <w:p>
      <w:pPr>
        <w:pStyle w:val="Normal"/>
        <w:widowControl w:val="false"/>
        <w:suppressAutoHyphens w:val="true"/>
        <w:overflowPunct w:val="false"/>
        <w:bidi w:val="0"/>
        <w:spacing w:before="0" w:after="113"/>
        <w:ind w:hanging="0" w:start="1474" w:end="0"/>
        <w:jc w:val="start"/>
        <w:rPr>
          <w:rFonts w:ascii="Calibri" w:hAnsi="Calibri" w:cs="Calibri"/>
          <w:b w:val="false"/>
          <w:bCs w:val="false"/>
          <w:i/>
          <w:i/>
          <w:iCs/>
          <w:sz w:val="22"/>
          <w:szCs w:val="22"/>
        </w:rPr>
      </w:pPr>
      <w:r>
        <w:rPr>
          <w:rFonts w:cs="Calibri" w:ascii="Calibri" w:hAnsi="Calibri"/>
          <w:b w:val="false"/>
          <w:bCs w:val="false"/>
          <w:i/>
          <w:iCs/>
          <w:sz w:val="22"/>
          <w:szCs w:val="22"/>
        </w:rPr>
        <w:t>Neil Thorogood</w:t>
      </w:r>
    </w:p>
    <w:sectPr>
      <w:type w:val="continuous"/>
      <w:pgSz w:orient="landscape" w:w="16838" w:h="11906"/>
      <w:pgMar w:left="850" w:right="850" w:gutter="0" w:header="0" w:top="850" w:footer="0" w:bottom="850"/>
      <w:cols w:num="2" w:space="1700" w:equalWidth="true" w:sep="false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01" w:characterSet="utf-8"/>
    <w:family w:val="roman"/>
    <w:pitch w:val="variable"/>
  </w:font>
  <w:font w:name="Arial">
    <w:charset w:val="01" w:characterSet="utf-8"/>
    <w:family w:val="roman"/>
    <w:pitch w:val="variable"/>
  </w:font>
  <w:font w:name="Calibri">
    <w:charset w:val="01" w:characterSet="utf-8"/>
    <w:family w:val="roman"/>
    <w:pitch w:val="variable"/>
  </w:font>
  <w:font w:name="Calibri"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ngti SC" w:cs="Arial Unicode MS"/>
        <w:sz w:val="24"/>
        <w:szCs w:val="24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false"/>
      <w:autoSpaceDE w:val="true"/>
      <w:bidi w:val="0"/>
      <w:spacing w:before="0" w:after="0"/>
      <w:jc w:val="start"/>
    </w:pPr>
    <w:rPr>
      <w:rFonts w:ascii="Times New Roman" w:hAnsi="Times New Roman" w:eastAsia="Arial Unicode MS" w:cs="Arial Unicode MS"/>
      <w:color w:val="auto"/>
      <w:kern w:val="2"/>
      <w:sz w:val="24"/>
      <w:szCs w:val="24"/>
      <w:lang w:val="de-DE" w:eastAsia="zh-CN" w:bidi="hi-IN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LineNumber">
    <w:name w:val="Line Number"/>
    <w:rPr/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Arial" w:hAnsi="Arial" w:eastAsia="Arial Unicode MS" w:cs="Arial Unicode M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/>
  </w:style>
  <w:style w:type="paragraph" w:styleId="TabellenInhalt">
    <w:name w:val="Tabellen Inhalt"/>
    <w:basedOn w:val="Normal"/>
    <w:qFormat/>
    <w:pPr>
      <w:suppressLineNumbers/>
    </w:pPr>
    <w:rPr/>
  </w:style>
  <w:style w:type="paragraph" w:styleId="Tabellenberschrift">
    <w:name w:val="Tabellen Überschrift"/>
    <w:basedOn w:val="TabellenInhalt"/>
    <w:qFormat/>
    <w:pPr>
      <w:suppressLineNumbers/>
      <w:jc w:val="center"/>
    </w:pPr>
    <w:rPr>
      <w:b/>
      <w:bCs/>
    </w:rPr>
  </w:style>
  <w:style w:type="paragraph" w:styleId="Tabelleninhalt1">
    <w:name w:val="Tabelleninhalt"/>
    <w:basedOn w:val="Normal"/>
    <w:qFormat/>
    <w:pPr>
      <w:widowControl w:val="false"/>
      <w:suppressLineNumbers/>
    </w:pPr>
    <w:rPr/>
  </w:style>
  <w:style w:type="paragraph" w:styleId="Tabellenberschrift1">
    <w:name w:val="Tabellenüberschrift"/>
    <w:basedOn w:val="Tabelleninhalt1"/>
    <w:qFormat/>
    <w:pPr>
      <w:suppressLineNumbers/>
      <w:jc w:val="center"/>
    </w:pPr>
    <w:rPr>
      <w:b/>
      <w:bCs/>
    </w:rPr>
  </w:style>
  <w:style w:type="paragraph" w:styleId="Rahmeninhalt">
    <w:name w:val="Rahmeninhalt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Predigt</Template>
  <TotalTime>872</TotalTime>
  <Application>LibreOffice/7.6.5.2$MacOSX_X86_64 LibreOffice_project/38d5f62f85355c192ef5f1dd47c5c0c0c6d6598b</Application>
  <AppVersion>15.0000</AppVersion>
  <Pages>9</Pages>
  <Words>1298</Words>
  <Characters>6480</Characters>
  <CharactersWithSpaces>7736</CharactersWithSpaces>
  <Paragraphs>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2017-02-10T11:36:10Z</dcterms:created>
  <dc:creator/>
  <dc:description/>
  <dc:language>de-DE</dc:language>
  <cp:lastModifiedBy/>
  <cp:lastPrinted>2026-02-10T21:39:56Z</cp:lastPrinted>
  <dcterms:modified xsi:type="dcterms:W3CDTF">2026-02-11T20:52:03Z</dcterms:modified>
  <cp:revision>40</cp:revision>
  <dc:subject/>
  <dc:title>Predigt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